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 of supporting documents to be provided for the issue of a provisional residence permit under temporary protection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6"/>
        <w:gridCol w:w="6945"/>
      </w:tblGrid>
      <w:tr>
        <w:trPr/>
        <w:tc>
          <w:tcPr>
            <w:tcW w:w="36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Categories covered by the EU Council Decision of 3 March 2022</w:t>
            </w:r>
          </w:p>
        </w:tc>
        <w:tc>
          <w:tcPr>
            <w:tcW w:w="694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Supporting documents</w:t>
            </w:r>
          </w:p>
        </w:tc>
      </w:tr>
      <w:tr>
        <w:trPr>
          <w:trHeight w:val="721" w:hRule="atLeast"/>
        </w:trPr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All categories</w:t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Categorie 1, 2, 3, 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</w:rPr>
              <w:t>The completed application form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Four facial, bare-headed, photographs, size 3.5 cm x 4.5 cm, recent and perfectly similar 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Proof of residence or accommodation: A bill in the applicant's name (water, gas, electricity or telephone bill) or in the name of his/her host ; or a rent receipt in the applicant's name or in the name of his/her host ; or a certificate of accommodation provided by a residence or association (declarations on honour without further proof are accepted in the case of a legal person). 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1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Ukrainian nationals residing in Ukraine before 24 February 2022 and displaced from Ukraine on or after 24 February or who was on that date in a Member State of the Union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Proof of nationality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valid or expired passport within the last two years, or valid or expired national identity card within the last two years, or Ukrainian consular attestation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Schengen entry stamp</w:t>
            </w:r>
            <w:r>
              <w:rPr>
                <w:rFonts w:ascii="Marianne" w:hAnsi="Marianne"/>
              </w:rPr>
              <w:t xml:space="preserve"> (or, failing that, any proof of travel outside Ukraine, including travel documents)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 xml:space="preserve">Copy of Schengen visa (if non-biometric passport) or stamped travel document. 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2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stateless persons, and nationals of third countries other than Ukraine, who benefited from international protection or equivalent national protection in Ukraine before 24 February 2022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 xml:space="preserve">Proof of civil status </w:t>
            </w:r>
            <w:r>
              <w:rPr>
                <w:rFonts w:ascii="Marianne" w:hAnsi="Marianne"/>
              </w:rPr>
              <w:t>: National identity card, passport, or any other document confirming the civil status (family book, etc.)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document granting the international or national protection in Ukraine</w:t>
            </w:r>
            <w:r>
              <w:rPr>
                <w:rFonts w:ascii="Marianne" w:hAnsi="Marianne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Schengen entry stamp</w:t>
            </w:r>
            <w:r>
              <w:rPr>
                <w:rFonts w:ascii="Marianne" w:hAnsi="Marianne"/>
              </w:rPr>
              <w:t xml:space="preserve"> (or, failing that, any proof of travel outside Ukraine, including travel documents).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3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Family members of the persons referred to in situations 1 and 2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Proof of civil status</w:t>
            </w:r>
            <w:bookmarkStart w:id="0" w:name="_GoBack"/>
            <w:bookmarkEnd w:id="0"/>
            <w:r>
              <w:rPr>
                <w:rFonts w:ascii="Marianne" w:hAnsi="Marianne"/>
              </w:rPr>
              <w:t xml:space="preserve"> : National identity card, passport, or any other document confirming the civil status (family book, etc.)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cs="Calibri" w:ascii="Marianne" w:hAnsi="Marianne"/>
                <w:b/>
              </w:rPr>
              <w:t>Proof of family relationship with the person referred to in categories 1 and 2</w:t>
            </w:r>
            <w:r>
              <w:rPr>
                <w:rFonts w:cs="Calibri" w:ascii="Marianne" w:hAnsi="Marianne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Schengen entry stamp</w:t>
            </w:r>
            <w:r>
              <w:rPr>
                <w:rFonts w:ascii="Marianne" w:hAnsi="Marianne"/>
              </w:rPr>
              <w:t xml:space="preserve"> (or, failing that, any proof of travel outside Ukraine, including travel documents).</w:t>
            </w:r>
          </w:p>
        </w:tc>
      </w:tr>
      <w:tr>
        <w:trPr/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4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Nationals of third countries who can prove that they were legally residing in Ukraine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and who are unable to return in safe and durable conditions to their country of origin </w:t>
            </w:r>
          </w:p>
        </w:tc>
        <w:tc>
          <w:tcPr>
            <w:tcW w:w="694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 xml:space="preserve">The supporting documents to be submitted for this category will be decided at a later stage. 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442</Words>
  <Characters>2171</Characters>
  <CharactersWithSpaces>2576</CharactersWithSpaces>
  <Paragraphs>27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2022-03-10T15:24:45Z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